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F0D" w:rsidRPr="00C83F0D" w:rsidRDefault="00C83F0D" w:rsidP="002335D9">
      <w:pPr>
        <w:rPr>
          <w:rFonts w:asciiTheme="minorHAnsi" w:hAnsiTheme="minorHAnsi" w:cstheme="minorHAnsi"/>
          <w:b/>
          <w:sz w:val="24"/>
          <w:szCs w:val="24"/>
        </w:rPr>
      </w:pPr>
      <w:r w:rsidRPr="00C83F0D">
        <w:rPr>
          <w:rFonts w:asciiTheme="minorHAnsi" w:hAnsiTheme="minorHAnsi" w:cstheme="minorHAnsi"/>
          <w:b/>
          <w:sz w:val="24"/>
          <w:szCs w:val="24"/>
        </w:rPr>
        <w:t xml:space="preserve">Example </w:t>
      </w:r>
    </w:p>
    <w:p w:rsidR="00C83F0D" w:rsidRPr="00C83F0D" w:rsidRDefault="00C83F0D" w:rsidP="002335D9">
      <w:pPr>
        <w:rPr>
          <w:rFonts w:asciiTheme="minorHAnsi" w:hAnsiTheme="minorHAnsi" w:cstheme="minorHAnsi"/>
          <w:b/>
          <w:sz w:val="24"/>
          <w:szCs w:val="24"/>
        </w:rPr>
      </w:pPr>
    </w:p>
    <w:p w:rsidR="002335D9" w:rsidRPr="00C83F0D" w:rsidRDefault="002335D9" w:rsidP="002335D9">
      <w:pPr>
        <w:rPr>
          <w:rFonts w:asciiTheme="minorHAnsi" w:hAnsiTheme="minorHAnsi" w:cstheme="minorHAnsi"/>
          <w:b/>
          <w:sz w:val="24"/>
          <w:szCs w:val="24"/>
        </w:rPr>
      </w:pPr>
      <w:r w:rsidRPr="00C83F0D">
        <w:rPr>
          <w:rFonts w:asciiTheme="minorHAnsi" w:hAnsiTheme="minorHAnsi" w:cstheme="minorHAnsi"/>
          <w:b/>
          <w:sz w:val="24"/>
          <w:szCs w:val="24"/>
        </w:rPr>
        <w:t>Training Policy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1. This policy sets out the [Premises] commitment to the current and future development of staff skills, expertise and ability. [Premises] recognises that effective staff development is not only vital to meeting future goals and ambitions but also makes an essential contribution to the development of a responsive, supportive staff and well managed business.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2. Staff training can take the form of: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Pr="002335D9" w:rsidRDefault="002335D9" w:rsidP="002335D9">
      <w:pPr>
        <w:ind w:left="720"/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a. Mentoring/shadowing of senior staff</w:t>
      </w:r>
    </w:p>
    <w:p w:rsidR="002335D9" w:rsidRPr="002335D9" w:rsidRDefault="002335D9" w:rsidP="002335D9">
      <w:pPr>
        <w:ind w:left="720"/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 xml:space="preserve">b. Short in-house training </w:t>
      </w:r>
    </w:p>
    <w:p w:rsidR="002335D9" w:rsidRPr="002335D9" w:rsidRDefault="002335D9" w:rsidP="002335D9">
      <w:pPr>
        <w:ind w:left="720"/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c. Short courses run by a third party</w:t>
      </w:r>
    </w:p>
    <w:p w:rsidR="002335D9" w:rsidRPr="002335D9" w:rsidRDefault="002335D9" w:rsidP="002335D9">
      <w:pPr>
        <w:ind w:left="720"/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d. On-line webinars/courses</w:t>
      </w:r>
    </w:p>
    <w:p w:rsidR="002335D9" w:rsidRPr="002335D9" w:rsidRDefault="002335D9" w:rsidP="002335D9">
      <w:pPr>
        <w:ind w:left="720"/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e. Accredited courses which lead to a recognised qualification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3. All new staff will undergo a staff induction that will cover;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animal welfare, including recognising poor welfare</w:t>
      </w: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animal handling</w:t>
      </w: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animal behaviour</w:t>
      </w: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cleanliness and hygiene</w:t>
      </w: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feeding and food preparation</w:t>
      </w: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disease prevention and control</w:t>
      </w: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recognition and first aid treatment of sick or injured animals</w:t>
      </w:r>
    </w:p>
    <w:p w:rsidR="002335D9" w:rsidRPr="002335D9" w:rsidRDefault="002335D9" w:rsidP="002335D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Our written policies and procedures relating to the care of animals.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 xml:space="preserve">4. All Staff training will be recorded in the Staff Training Record. 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5. All new staff will be sent on an Animal First Aid course at the earliest opportunity. Animal First Aid training will be renewed when the certificate expires (or after 3 years).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 xml:space="preserve">6. All staff will have annual reviews where their current qualifications will be reviewed and updated. Training needs and knowledge gaps will be identified. 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>7. The training needs/requests of individuals will be balanced alongside the training needs of others and the importance to the business.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C271A8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 xml:space="preserve">8. Senior Staff will undergo relevant </w:t>
      </w:r>
      <w:proofErr w:type="spellStart"/>
      <w:r w:rsidRPr="002335D9">
        <w:rPr>
          <w:rFonts w:asciiTheme="minorHAnsi" w:hAnsiTheme="minorHAnsi" w:cstheme="minorHAnsi"/>
          <w:sz w:val="24"/>
          <w:szCs w:val="24"/>
        </w:rPr>
        <w:t>OFQUAL</w:t>
      </w:r>
      <w:proofErr w:type="spellEnd"/>
      <w:r w:rsidRPr="002335D9">
        <w:rPr>
          <w:rFonts w:asciiTheme="minorHAnsi" w:hAnsiTheme="minorHAnsi" w:cstheme="minorHAnsi"/>
          <w:sz w:val="24"/>
          <w:szCs w:val="24"/>
        </w:rPr>
        <w:t xml:space="preserve"> regulated training in support of the premises Animal Activities Licence.</w:t>
      </w:r>
    </w:p>
    <w:p w:rsidR="002335D9" w:rsidRP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 xml:space="preserve">Staff Training Record </w:t>
      </w: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 xml:space="preserve">All training undertaken by Licensee, Owners, Managers and other employees in relation to Animal Welfare must be recorded on this training record. </w:t>
      </w: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  <w:r w:rsidRPr="002335D9">
        <w:rPr>
          <w:rFonts w:asciiTheme="minorHAnsi" w:hAnsiTheme="minorHAnsi" w:cstheme="minorHAnsi"/>
          <w:sz w:val="24"/>
          <w:szCs w:val="24"/>
        </w:rPr>
        <w:t xml:space="preserve">Employee Name: </w:t>
      </w:r>
    </w:p>
    <w:p w:rsidR="002335D9" w:rsidRDefault="002335D9" w:rsidP="002335D9">
      <w:pPr>
        <w:rPr>
          <w:rFonts w:asciiTheme="minorHAnsi" w:hAnsiTheme="minorHAnsi" w:cstheme="minorHAnsi"/>
          <w:sz w:val="24"/>
          <w:szCs w:val="24"/>
        </w:rPr>
      </w:pPr>
    </w:p>
    <w:p w:rsidR="002335D9" w:rsidRDefault="009310F2" w:rsidP="002335D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Animal Activity: </w:t>
      </w:r>
    </w:p>
    <w:p w:rsidR="009310F2" w:rsidRDefault="009310F2" w:rsidP="002335D9"/>
    <w:p w:rsidR="002335D9" w:rsidRDefault="009310F2" w:rsidP="002335D9">
      <w:r>
        <w:rPr>
          <w:noProof/>
          <w:lang w:eastAsia="en-GB"/>
        </w:rPr>
        <w:drawing>
          <wp:inline distT="0" distB="0" distL="0" distR="0" wp14:anchorId="3533FFF7" wp14:editId="4C3E3D0E">
            <wp:extent cx="5260622" cy="3429833"/>
            <wp:effectExtent l="0" t="0" r="0" b="0"/>
            <wp:docPr id="1" name="Picture 1" descr="An example table that can be completed to record in house training &#10;" title="In house trainin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8650" cy="344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5D9" w:rsidRDefault="002335D9" w:rsidP="002335D9">
      <w:r>
        <w:rPr>
          <w:noProof/>
          <w:lang w:eastAsia="en-GB"/>
        </w:rPr>
        <w:drawing>
          <wp:inline distT="0" distB="0" distL="0" distR="0" wp14:anchorId="05B48119" wp14:editId="49D6A250">
            <wp:extent cx="5461000" cy="2222500"/>
            <wp:effectExtent l="0" t="0" r="6350" b="6350"/>
            <wp:docPr id="2" name="Picture 2" descr="Example external training table that can be completed" title="External Trainin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35D9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4077A"/>
    <w:multiLevelType w:val="hybridMultilevel"/>
    <w:tmpl w:val="16E80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B3883"/>
    <w:multiLevelType w:val="hybridMultilevel"/>
    <w:tmpl w:val="1326F0C0"/>
    <w:lvl w:ilvl="0" w:tplc="DD5EED6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9797D"/>
    <w:multiLevelType w:val="hybridMultilevel"/>
    <w:tmpl w:val="225692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87085E"/>
    <w:multiLevelType w:val="hybridMultilevel"/>
    <w:tmpl w:val="7A5A4DBE"/>
    <w:lvl w:ilvl="0" w:tplc="DD5EED66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020B39"/>
    <w:multiLevelType w:val="hybridMultilevel"/>
    <w:tmpl w:val="6C544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5D9"/>
    <w:rsid w:val="001D68F3"/>
    <w:rsid w:val="002335D9"/>
    <w:rsid w:val="009310F2"/>
    <w:rsid w:val="00C271A8"/>
    <w:rsid w:val="00C8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B93242"/>
  <w15:chartTrackingRefBased/>
  <w15:docId w15:val="{39B49952-2F3B-40BF-8564-A028BABC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Devon Council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Limb</dc:creator>
  <cp:keywords/>
  <dc:description/>
  <cp:lastModifiedBy>Katy Nicholls</cp:lastModifiedBy>
  <cp:revision>4</cp:revision>
  <dcterms:created xsi:type="dcterms:W3CDTF">2025-08-20T09:51:00Z</dcterms:created>
  <dcterms:modified xsi:type="dcterms:W3CDTF">2025-08-20T09:53:00Z</dcterms:modified>
</cp:coreProperties>
</file>